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ind w:left="289" w:hanging="289"/>
              <w:jc w:val="center"/>
              <w:rPr>
                <w:color w:val="000000"/>
                <w:sz w:val="24"/>
                <w:szCs w:val="24"/>
              </w:rPr>
            </w:pPr>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1938338</wp:posOffset>
                      </wp:positionH>
                      <wp:positionV relativeFrom="paragraph">
                        <wp:posOffset>122238</wp:posOffset>
                      </wp:positionV>
                      <wp:extent cx="237490" cy="228600"/>
                      <wp:effectExtent b="0" l="0" r="0" t="0"/>
                      <wp:wrapNone/>
                      <wp:docPr id="1374619287"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1938338</wp:posOffset>
                      </wp:positionH>
                      <wp:positionV relativeFrom="paragraph">
                        <wp:posOffset>122238</wp:posOffset>
                      </wp:positionV>
                      <wp:extent cx="237490" cy="228600"/>
                      <wp:effectExtent b="0" l="0" r="0" t="0"/>
                      <wp:wrapNone/>
                      <wp:docPr id="137461928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5253038</wp:posOffset>
                      </wp:positionH>
                      <wp:positionV relativeFrom="paragraph">
                        <wp:posOffset>122238</wp:posOffset>
                      </wp:positionV>
                      <wp:extent cx="237490" cy="228600"/>
                      <wp:effectExtent b="0" l="0" r="0" t="0"/>
                      <wp:wrapNone/>
                      <wp:docPr id="1374619286"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5253038</wp:posOffset>
                      </wp:positionH>
                      <wp:positionV relativeFrom="paragraph">
                        <wp:posOffset>122238</wp:posOffset>
                      </wp:positionV>
                      <wp:extent cx="237490" cy="228600"/>
                      <wp:effectExtent b="0" l="0" r="0" t="0"/>
                      <wp:wrapNone/>
                      <wp:docPr id="1374619286"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02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w:t>
            </w:r>
            <w:r w:rsidDel="00000000" w:rsidR="00000000" w:rsidRPr="00000000">
              <w:rPr>
                <w:rFonts w:ascii="Arial" w:cs="Arial" w:eastAsia="Arial" w:hAnsi="Arial"/>
                <w:sz w:val="24"/>
                <w:szCs w:val="24"/>
                <w:rtl w:val="0"/>
              </w:rPr>
              <w:t xml:space="preserve">4162.010.26.1.2143</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sz w:val="24"/>
                <w:szCs w:val="24"/>
                <w:rtl w:val="0"/>
              </w:rPr>
              <w:t xml:space="preserve">de 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DIEGO FERNANDO SAENZ SANCHEZ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94538430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7">
            <w:pPr>
              <w:keepNext w:val="1"/>
              <w:tabs>
                <w:tab w:val="left" w:leader="none" w:pos="4253"/>
                <w:tab w:val="left" w:leader="none" w:pos="4962"/>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JOHNNY MENESES NIETO</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 Prestación de servicios profesionales en la Secretaría del Deporte y la Recreación del proyecto denominado Apoyo a la iniciación y formación deportiva en Santiago de Cali BP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0">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17/Jun/2025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8">
            <w:pPr>
              <w:pBdr>
                <w:top w:space="0" w:sz="0" w:val="nil"/>
                <w:left w:space="0" w:sz="0" w:val="nil"/>
                <w:bottom w:space="0" w:sz="0" w:val="nil"/>
                <w:right w:space="0" w:sz="0" w:val="nil"/>
                <w:between w:space="0" w:sz="0" w:val="nil"/>
              </w:pBdr>
              <w:ind w:left="720" w:firstLine="0"/>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31/agos/2025</w:t>
            </w:r>
          </w:p>
        </w:tc>
      </w:tr>
      <w:tr>
        <w:trPr>
          <w:cantSplit w:val="0"/>
          <w:trHeight w:val="38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inicial del contrato: </w:t>
            </w:r>
            <w:r w:rsidDel="00000000" w:rsidR="00000000" w:rsidRPr="00000000">
              <w:rPr>
                <w:rFonts w:ascii="Arial" w:cs="Arial" w:eastAsia="Arial" w:hAnsi="Arial"/>
                <w:sz w:val="24"/>
                <w:szCs w:val="24"/>
                <w:rtl w:val="0"/>
              </w:rPr>
              <w:t xml:space="preserve">será la suma de DIECISEIS MILLONES TRESCIENTOS TREINTA Y CINCO  PESOS MCTE ($16.335.000).</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N/A </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p w:rsidR="00000000" w:rsidDel="00000000" w:rsidP="00000000" w:rsidRDefault="00000000" w:rsidRPr="00000000" w14:paraId="0000004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numPr>
                      <w:ilvl w:val="0"/>
                      <w:numId w:val="2"/>
                    </w:numPr>
                    <w:pBdr>
                      <w:top w:space="0" w:sz="0" w:val="nil"/>
                      <w:left w:space="0" w:sz="0" w:val="nil"/>
                      <w:bottom w:space="0" w:sz="0" w:val="nil"/>
                      <w:right w:space="0" w:sz="0" w:val="nil"/>
                      <w:between w:space="0" w:sz="0" w:val="nil"/>
                    </w:pBdr>
                    <w:ind w:left="459"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numPr>
                      <w:ilvl w:val="0"/>
                      <w:numId w:val="2"/>
                    </w:numPr>
                    <w:pBdr>
                      <w:top w:space="0" w:sz="0" w:val="nil"/>
                      <w:left w:space="0" w:sz="0" w:val="nil"/>
                      <w:bottom w:space="0" w:sz="0" w:val="nil"/>
                      <w:right w:space="0" w:sz="0" w:val="nil"/>
                      <w:between w:space="0" w:sz="0" w:val="nil"/>
                    </w:pBdr>
                    <w:ind w:left="459" w:hanging="46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$16.335.000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$ 5.445.000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$ 5.445.000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$ 5.445.000</w:t>
                  </w:r>
                </w:p>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color w:val="000000"/>
                <w:sz w:val="24"/>
                <w:szCs w:val="24"/>
                <w:highlight w:val="yellow"/>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7">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1075510296</w:t>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1075510296</w:t>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 S.A.</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08/09/2025</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social:julio 2025</w:t>
            </w:r>
          </w:p>
        </w:tc>
      </w:tr>
      <w:tr>
        <w:trPr>
          <w:cantSplit w:val="0"/>
          <w:trHeight w:val="39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Observaciones al informe financiero y contable: N/A</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8">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TÉCNICO</w:t>
            </w:r>
          </w:p>
        </w:tc>
      </w:tr>
      <w:tr>
        <w:trPr>
          <w:cantSplit w:val="0"/>
          <w:trHeight w:val="9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Concepto Supervisor:</w:t>
            </w:r>
          </w:p>
          <w:p w:rsidR="00000000" w:rsidDel="00000000" w:rsidP="00000000" w:rsidRDefault="00000000" w:rsidRPr="00000000" w14:paraId="0000007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Mediante el presente documento a continuación relaciono las actividades realizadas según el contrato de Prestación de Servicios No. </w:t>
            </w:r>
            <w:r w:rsidDel="00000000" w:rsidR="00000000" w:rsidRPr="00000000">
              <w:rPr>
                <w:rFonts w:ascii="Arial" w:cs="Arial" w:eastAsia="Arial" w:hAnsi="Arial"/>
                <w:rtl w:val="0"/>
              </w:rPr>
              <w:t xml:space="preserve">4162.010.26.1.2143-</w:t>
            </w:r>
            <w:r w:rsidDel="00000000" w:rsidR="00000000" w:rsidRPr="00000000">
              <w:rPr>
                <w:rFonts w:ascii="Arial" w:cs="Arial" w:eastAsia="Arial" w:hAnsi="Arial"/>
                <w:color w:val="000000"/>
                <w:rtl w:val="0"/>
              </w:rPr>
              <w:t xml:space="preserve">de 2025</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rtl w:val="0"/>
              </w:rPr>
              <w:t xml:space="preserve">y cuyo objeto es:</w:t>
            </w:r>
          </w:p>
          <w:p w:rsidR="00000000" w:rsidDel="00000000" w:rsidP="00000000" w:rsidRDefault="00000000" w:rsidRPr="00000000" w14:paraId="0000007F">
            <w:pPr>
              <w:pBdr>
                <w:top w:space="0" w:sz="0" w:val="nil"/>
                <w:left w:space="0" w:sz="0" w:val="nil"/>
                <w:bottom w:space="0" w:sz="0" w:val="nil"/>
                <w:right w:space="0" w:sz="0" w:val="nil"/>
                <w:between w:space="0" w:sz="0" w:val="nil"/>
              </w:pBdr>
              <w:jc w:val="both"/>
              <w:rPr>
                <w:rFonts w:ascii="Arial" w:cs="Arial" w:eastAsia="Arial" w:hAnsi="Arial"/>
                <w:i w:val="1"/>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jc w:val="both"/>
              <w:rPr>
                <w:rFonts w:ascii="Arial" w:cs="Arial" w:eastAsia="Arial" w:hAnsi="Arial"/>
                <w:i w:val="1"/>
                <w:color w:val="000000"/>
              </w:rPr>
            </w:pPr>
            <w:r w:rsidDel="00000000" w:rsidR="00000000" w:rsidRPr="00000000">
              <w:rPr>
                <w:rFonts w:ascii="Arial" w:cs="Arial" w:eastAsia="Arial" w:hAnsi="Arial"/>
                <w:i w:val="1"/>
                <w:rtl w:val="0"/>
              </w:rPr>
              <w:t xml:space="preserve">“Prestación de servicios profesionales en la Secretaría del Deporte y la Recreación del proyecto denominado Apoyo a la iniciación y formación deportiva en Santiago de Cali BP -26005288.”</w:t>
            </w:r>
            <w:r w:rsidDel="00000000" w:rsidR="00000000" w:rsidRPr="00000000">
              <w:rPr>
                <w:rFonts w:ascii="Arial" w:cs="Arial" w:eastAsia="Arial" w:hAnsi="Arial"/>
                <w:i w:val="1"/>
                <w:color w:val="000000"/>
                <w:rtl w:val="0"/>
              </w:rPr>
              <w:tab/>
            </w:r>
          </w:p>
          <w:p w:rsidR="00000000" w:rsidDel="00000000" w:rsidP="00000000" w:rsidRDefault="00000000" w:rsidRPr="00000000" w14:paraId="0000008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 Prestar soporte jurídico, para validar requisitos legales y generar informes e indicadores de gestión del programa Deporvida de iniciación y formación deportiva.</w:t>
            </w:r>
          </w:p>
          <w:p w:rsidR="00000000" w:rsidDel="00000000" w:rsidP="00000000" w:rsidRDefault="00000000" w:rsidRPr="00000000" w14:paraId="00000083">
            <w:pPr>
              <w:jc w:val="both"/>
              <w:rPr>
                <w:rFonts w:ascii="Arial" w:cs="Arial" w:eastAsia="Arial" w:hAnsi="Arial"/>
              </w:rPr>
            </w:pP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este periodo el contratista apoyo los contratos de prestación de servicios profesionales y de apoyo a la gestión del programa DEPORVIDA, elaborando, proyectando y publicando Contratos de Prestación de Servicios Profesionales y de Apoyo bajo dicha ficha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BP -26005288, así mismo proyecto y elaboro la etapa precontractual de CONVENIO DE LA CICLOVIDA.</w:t>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 Proyectar las modificaciones, adiciones, terminaciones anticipadas y liquidaciones asignadas conforme a la normatividad vigente.</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este periodo el Contratista apoyó jurídicamente el OTROSI a los siguientes Contratos de Prestación de Servicios N°4162.010.26.1.1719-2025, 4162.010.26.1.1898-2025, 4162.010.26.1.1852-2025, 4162.010.26.1.16799-2025, 4162.010.26.1.1853-2025, 4162.010.26.1.1680-2025 y 4162.010.26.1.1854-2025.</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Formar parte desde el rol jurídico de los Equipos estructuradores y/o evaluadores de los procesos de selección de contratistas, en los cuales sea designado por el ordenador del gasto.</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rtl w:val="0"/>
              </w:rPr>
              <w:t xml:space="preserve">El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contratista proyectó los documentos equipos estructuradores de los contratos de prestación de servicios y de apoyo a la gestión de las áreas </w:t>
            </w:r>
            <w:r w:rsidDel="00000000" w:rsidR="00000000" w:rsidRPr="00000000">
              <w:rPr>
                <w:rFonts w:ascii="Arial" w:cs="Arial" w:eastAsia="Arial" w:hAnsi="Arial"/>
                <w:rtl w:val="0"/>
              </w:rPr>
              <w:t xml:space="preserve">FOMENTO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UAG e INFRAESTRUCTURA, así como de los procesos contractuales asignados incluyendo proceso de selección asignado en el área con el objetivo de conservar la estructura jurídica contractual delimitada por la Ley 80 de 1993, 1150 de 2007, 1437 de 2011 y demás normatividad vigente aplicable,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 Proyectar y elaborar los actos administrativos y documentos necesarios en los procesos contractuales que se le asignen y que se adelanten en el área de gestión contractual aplicando la normatividad legal Ley 80 de 1993, Ley 1150 de 2007, Ley 1474 de 2011, Decreto 1082-2015.</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El contratista realizó el seguimiento a los documentos precontractuales de las áreas </w:t>
            </w:r>
            <w:r w:rsidDel="00000000" w:rsidR="00000000" w:rsidRPr="00000000">
              <w:rPr>
                <w:rFonts w:ascii="Arial" w:cs="Arial" w:eastAsia="Arial" w:hAnsi="Arial"/>
                <w:rtl w:val="0"/>
              </w:rPr>
              <w:t xml:space="preserve">FOMENTO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UAG e INFRAESTRUCTURA asignados que posteriormente son publicados en la plataforma transaccional SECOPII, donde brindé apoyo jurídico desde el ámbito estructurador con el propósito de dar cumplimiento a la actividad contractual.</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 Realizar la publicación, seguimiento y control de los documentos y actos administrativos de los procesos de contratación asignados en el Sistema Electrónico para la Contratación Pública (SECOP).</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El contratista brindó el soporte jurídico en la estructuración en el trámite precontractual y contractual de los procesos asignados de las áreas FOMETO, UAG e INFRAESTRUCTURA de la Secretaría de Deportes y la Recreación que se adelantan a través de las diferentes plataformas como la de gestión de contratistas y SECOP II.</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Participar de las reuniones, comités o mesas de trabajo programadas por el Grupo de Gestión Contractual y/o demás áreas de la Secretaría del Deporte y la Recreación y/o el Distrito Especial de Santiago de Cali.</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este periodo el Contratista participo de mesas de trabajo y/o reuniones virtuales y presenciales  para la estructuración de Procesos tales como; (i) Proceso Selección Abreviada de Menor Cuantía “Adecuación Canchas comuna 19”; (i) Proceso Selección Abreviada de Menor Cuantía “Muro de Escalada”.</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32"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Ejecutar las demás actividades relacionadas con el desarrollo del objeto contractual.</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este periodo el Contratista apoyo jurídicamente en la revisión de la Certificación del Contrato de Prestación de Servicios N° 4162.010.26.1.1308-2025.</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E">
            <w:pPr>
              <w:jc w:val="both"/>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w:t>
            </w:r>
          </w:p>
          <w:p w:rsidR="00000000" w:rsidDel="00000000" w:rsidP="00000000" w:rsidRDefault="00000000" w:rsidRPr="00000000" w14:paraId="0000009F">
            <w:pPr>
              <w:jc w:val="both"/>
              <w:rPr>
                <w:rFonts w:ascii="Arial" w:cs="Arial" w:eastAsia="Arial" w:hAnsi="Arial"/>
              </w:rPr>
            </w:pPr>
            <w:r w:rsidDel="00000000" w:rsidR="00000000" w:rsidRPr="00000000">
              <w:rPr>
                <w:rFonts w:ascii="Arial" w:cs="Arial" w:eastAsia="Arial" w:hAnsi="Arial"/>
                <w:rtl w:val="0"/>
              </w:rPr>
              <w:t xml:space="preserve">https://drive.google.com/drive/folders/18C3G8AaM5vus7RZRKBIGvOzmihhA2N5_</w:t>
            </w:r>
          </w:p>
        </w:tc>
      </w:tr>
      <w:tr>
        <w:trPr>
          <w:cantSplit w:val="1"/>
          <w:trHeight w:val="41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line="271" w:lineRule="auto"/>
              <w:ind w:right="18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w:t>
            </w:r>
          </w:p>
        </w:tc>
      </w:tr>
      <w:tr>
        <w:trPr>
          <w:cantSplit w:val="1"/>
          <w:trHeight w:val="55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before="130" w:line="265"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N/A</w:t>
            </w:r>
          </w:p>
        </w:tc>
      </w:tr>
      <w:tr>
        <w:trPr>
          <w:cantSplit w:val="1"/>
          <w:trHeight w:val="41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B">
            <w:pPr>
              <w:numPr>
                <w:ilvl w:val="0"/>
                <w:numId w:val="1"/>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tc>
      </w:tr>
      <w:tr>
        <w:trPr>
          <w:cantSplit w:val="1"/>
          <w:trHeight w:val="35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E">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se </w:t>
            </w:r>
            <w:r w:rsidDel="00000000" w:rsidR="00000000" w:rsidRPr="00000000">
              <w:rPr>
                <w:rFonts w:ascii="Arial" w:cs="Arial" w:eastAsia="Arial" w:hAnsi="Arial"/>
                <w:sz w:val="24"/>
                <w:szCs w:val="24"/>
                <w:rtl w:val="0"/>
              </w:rPr>
              <w:t xml:space="preserve">reportan</w:t>
            </w:r>
            <w:r w:rsidDel="00000000" w:rsidR="00000000" w:rsidRPr="00000000">
              <w:rPr>
                <w:rFonts w:ascii="Arial" w:cs="Arial" w:eastAsia="Arial" w:hAnsi="Arial"/>
                <w:color w:val="000000"/>
                <w:sz w:val="24"/>
                <w:szCs w:val="24"/>
                <w:rtl w:val="0"/>
              </w:rPr>
              <w:t xml:space="preserve">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1">
            <w:pPr>
              <w:numPr>
                <w:ilvl w:val="0"/>
                <w:numId w:val="1"/>
              </w:numPr>
              <w:pBdr>
                <w:top w:space="0" w:sz="0" w:val="nil"/>
                <w:left w:space="0" w:sz="0" w:val="nil"/>
                <w:bottom w:space="0" w:sz="0" w:val="nil"/>
                <w:right w:space="0" w:sz="0" w:val="nil"/>
                <w:between w:space="0" w:sz="0" w:val="nil"/>
              </w:pBdr>
              <w:ind w:left="108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w:t>
            </w:r>
          </w:p>
          <w:p w:rsidR="00000000" w:rsidDel="00000000" w:rsidP="00000000" w:rsidRDefault="00000000" w:rsidRPr="00000000" w14:paraId="000000B7">
            <w:pPr>
              <w:keepNext w:val="1"/>
              <w:tabs>
                <w:tab w:val="left" w:leader="none" w:pos="4253"/>
                <w:tab w:val="left" w:leader="none" w:pos="4962"/>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JOHNNY MENESES NIETO</w:t>
            </w:r>
          </w:p>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Supervisor </w:t>
              <w:tab/>
              <w:tab/>
            </w:r>
          </w:p>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r>
      <w:tr>
        <w:trPr>
          <w:cantSplit w:val="1"/>
          <w:trHeight w:val="32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Santiago De Cali, 25/jul/2025</w:t>
            </w:r>
          </w:p>
        </w:tc>
      </w:tr>
    </w:tbl>
    <w:p w:rsidR="00000000" w:rsidDel="00000000" w:rsidP="00000000" w:rsidRDefault="00000000" w:rsidRPr="00000000" w14:paraId="000000BF">
      <w:pPr>
        <w:rPr>
          <w:rFonts w:ascii="Arial" w:cs="Arial" w:eastAsia="Arial" w:hAnsi="Arial"/>
          <w:sz w:val="24"/>
          <w:szCs w:val="24"/>
        </w:rPr>
      </w:pPr>
      <w:r w:rsidDel="00000000" w:rsidR="00000000" w:rsidRPr="00000000">
        <w:rPr>
          <w:rtl w:val="0"/>
        </w:rPr>
      </w:r>
    </w:p>
    <w:sectPr>
      <w:headerReference r:id="rId8" w:type="default"/>
      <w:footerReference r:id="rId9" w:type="default"/>
      <w:pgSz w:h="15842" w:w="12242" w:orient="portrait"/>
      <w:pgMar w:bottom="1701" w:top="1134" w:left="1134" w:right="1134" w:header="426"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28.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374619288"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C">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2062"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7"/>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34"/>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pPr>
    <w:rPr>
      <w:rFonts w:ascii="Arial" w:cs="Arial" w:eastAsia="Arial" w:hAnsi="Arial"/>
      <w:sz w:val="22"/>
      <w:szCs w:val="22"/>
      <w:lang w:eastAsia="en-US"/>
    </w:rPr>
  </w:style>
  <w:style w:type="character" w:styleId="Mencinsinresolver1" w:customStyle="1">
    <w:name w:val="Mención sin resolver1"/>
    <w:basedOn w:val="Fuentedeprrafopredeter"/>
    <w:uiPriority w:val="99"/>
    <w:semiHidden w:val="1"/>
    <w:unhideWhenUsed w:val="1"/>
    <w:rsid w:val="006C7A93"/>
    <w:rPr>
      <w:color w:val="605e5c"/>
      <w:shd w:color="auto" w:fill="e1dfdd" w:val="clear"/>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paragraph" w:styleId="NormalWeb">
    <w:name w:val="Normal (Web)"/>
    <w:basedOn w:val="Normal"/>
    <w:uiPriority w:val="99"/>
    <w:unhideWhenUsed w:val="1"/>
    <w:qFormat w:val="1"/>
    <w:rsid w:val="009425EB"/>
    <w:rPr>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ggqy9hucwjTwflR3mTQ42lBuug==">CgMxLjA4AHIhMXZTTXE1RjFEaXRSazNnSVRLSlRETzh0d0c0RnRSdDFi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2025-09-10T15:26:00Z</dcterms:created>
  <dc:creator>LEYDHER</dc:creator>
</cp:coreProperties>
</file>